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F9" w:rsidRPr="00F50598" w:rsidRDefault="00014497" w:rsidP="002564F9">
      <w:pPr>
        <w:jc w:val="center"/>
        <w:rPr>
          <w:b/>
        </w:rPr>
      </w:pPr>
      <w:bookmarkStart w:id="0" w:name="_GoBack"/>
      <w:bookmarkEnd w:id="0"/>
      <w:r w:rsidRPr="00F50598">
        <w:rPr>
          <w:b/>
        </w:rPr>
        <w:t>2020</w:t>
      </w:r>
      <w:r w:rsidR="00E15376" w:rsidRPr="00F50598">
        <w:rPr>
          <w:b/>
        </w:rPr>
        <w:t>臺灣古文書</w:t>
      </w:r>
      <w:r w:rsidR="002564F9" w:rsidRPr="00F50598">
        <w:rPr>
          <w:b/>
        </w:rPr>
        <w:t>學術研討會</w:t>
      </w:r>
      <w:r w:rsidR="002564F9" w:rsidRPr="00F50598">
        <w:rPr>
          <w:b/>
        </w:rPr>
        <w:t>@</w:t>
      </w:r>
      <w:r w:rsidR="002564F9" w:rsidRPr="00F50598">
        <w:rPr>
          <w:b/>
        </w:rPr>
        <w:t>逢甲大學歷史與文物研究所</w:t>
      </w:r>
    </w:p>
    <w:p w:rsidR="002564F9" w:rsidRPr="00F50598" w:rsidRDefault="002564F9" w:rsidP="002564F9">
      <w:pPr>
        <w:jc w:val="center"/>
        <w:rPr>
          <w:b/>
          <w:sz w:val="16"/>
          <w:szCs w:val="16"/>
        </w:rPr>
      </w:pPr>
    </w:p>
    <w:p w:rsidR="002564F9" w:rsidRPr="00F50598" w:rsidRDefault="00076FEF" w:rsidP="002564F9">
      <w:pPr>
        <w:jc w:val="center"/>
        <w:rPr>
          <w:b/>
          <w:sz w:val="40"/>
          <w:szCs w:val="40"/>
        </w:rPr>
      </w:pPr>
      <w:r w:rsidRPr="00F50598">
        <w:rPr>
          <w:b/>
          <w:sz w:val="40"/>
          <w:szCs w:val="40"/>
        </w:rPr>
        <w:t>碑碣、</w:t>
      </w:r>
      <w:r w:rsidR="00014497" w:rsidRPr="00F50598">
        <w:rPr>
          <w:b/>
          <w:sz w:val="40"/>
          <w:szCs w:val="40"/>
        </w:rPr>
        <w:t>文獻與地方社會</w:t>
      </w:r>
      <w:r w:rsidR="00014497" w:rsidRPr="00F50598">
        <w:rPr>
          <w:b/>
          <w:sz w:val="40"/>
          <w:szCs w:val="40"/>
        </w:rPr>
        <w:t xml:space="preserve"> </w:t>
      </w:r>
    </w:p>
    <w:p w:rsidR="002564F9" w:rsidRPr="00F50598" w:rsidRDefault="002564F9" w:rsidP="002564F9">
      <w:pPr>
        <w:jc w:val="center"/>
        <w:rPr>
          <w:b/>
          <w:bCs/>
          <w:sz w:val="32"/>
          <w:szCs w:val="28"/>
        </w:rPr>
      </w:pPr>
      <w:r w:rsidRPr="00F50598">
        <w:rPr>
          <w:b/>
          <w:sz w:val="32"/>
          <w:szCs w:val="28"/>
        </w:rPr>
        <w:t>－</w:t>
      </w:r>
      <w:r w:rsidR="00014497" w:rsidRPr="00F50598">
        <w:rPr>
          <w:b/>
          <w:bCs/>
          <w:sz w:val="32"/>
          <w:szCs w:val="28"/>
        </w:rPr>
        <w:t>第</w:t>
      </w:r>
      <w:r w:rsidR="00014497" w:rsidRPr="00F50598">
        <w:rPr>
          <w:b/>
          <w:bCs/>
          <w:sz w:val="32"/>
          <w:szCs w:val="28"/>
        </w:rPr>
        <w:t>10</w:t>
      </w:r>
      <w:r w:rsidRPr="00F50598">
        <w:rPr>
          <w:b/>
          <w:bCs/>
          <w:sz w:val="32"/>
          <w:szCs w:val="28"/>
        </w:rPr>
        <w:t>屆</w:t>
      </w:r>
      <w:r w:rsidR="00014497" w:rsidRPr="00F50598">
        <w:rPr>
          <w:b/>
          <w:bCs/>
          <w:sz w:val="32"/>
          <w:szCs w:val="28"/>
        </w:rPr>
        <w:t>臺灣古文書</w:t>
      </w:r>
      <w:r w:rsidR="009F6F30">
        <w:rPr>
          <w:rFonts w:hint="eastAsia"/>
          <w:b/>
          <w:bCs/>
          <w:sz w:val="32"/>
          <w:szCs w:val="28"/>
        </w:rPr>
        <w:t>與歷史研究</w:t>
      </w:r>
      <w:r w:rsidRPr="00F50598">
        <w:rPr>
          <w:b/>
          <w:bCs/>
          <w:sz w:val="32"/>
          <w:szCs w:val="28"/>
        </w:rPr>
        <w:t>國際學術研討會</w:t>
      </w:r>
    </w:p>
    <w:p w:rsidR="002564F9" w:rsidRPr="00F50598" w:rsidRDefault="002564F9" w:rsidP="002564F9">
      <w:pPr>
        <w:jc w:val="center"/>
        <w:rPr>
          <w:b/>
          <w:sz w:val="40"/>
          <w:szCs w:val="40"/>
        </w:rPr>
      </w:pPr>
      <w:r w:rsidRPr="00F50598">
        <w:rPr>
          <w:b/>
          <w:sz w:val="32"/>
          <w:szCs w:val="32"/>
        </w:rPr>
        <w:t>【徵稿啟事】</w:t>
      </w:r>
    </w:p>
    <w:p w:rsidR="00382AEC" w:rsidRPr="00F50598" w:rsidRDefault="00382AEC" w:rsidP="00382AEC">
      <w:pPr>
        <w:spacing w:beforeLines="50" w:before="180" w:afterLines="50" w:after="180"/>
        <w:ind w:firstLine="480"/>
        <w:jc w:val="both"/>
        <w:rPr>
          <w:color w:val="000000" w:themeColor="text1"/>
          <w:sz w:val="26"/>
          <w:szCs w:val="26"/>
        </w:rPr>
      </w:pPr>
      <w:r w:rsidRPr="00382AEC">
        <w:rPr>
          <w:color w:val="000000" w:themeColor="text1"/>
          <w:sz w:val="26"/>
          <w:szCs w:val="26"/>
        </w:rPr>
        <w:t>臺灣古文書的徵集與研究，從民國</w:t>
      </w:r>
      <w:r w:rsidRPr="00382AEC">
        <w:rPr>
          <w:color w:val="000000" w:themeColor="text1"/>
          <w:sz w:val="26"/>
          <w:szCs w:val="26"/>
        </w:rPr>
        <w:t>80</w:t>
      </w:r>
      <w:r w:rsidRPr="00382AEC">
        <w:rPr>
          <w:color w:val="000000" w:themeColor="text1"/>
          <w:sz w:val="26"/>
          <w:szCs w:val="26"/>
        </w:rPr>
        <w:t>年代以後逐漸形成了風潮，並在諸位前輩學者的努力下，迄今累積了大量成果。近年來陸續問世的古文書或手稿，不僅是研究地方社會與家族興衰的新史料，也將臺灣史研究往前推展得更深、更細。在各類材質的文獻中，碑碣一直是地方學研究中頻繁出現的第一手史料，對於其功能屬性、內容解讀、保存方式、形式分析等，都值得吾輩深思推敲。</w:t>
      </w:r>
    </w:p>
    <w:p w:rsidR="00382AEC" w:rsidRPr="00F50598" w:rsidRDefault="00382AEC" w:rsidP="00382AEC">
      <w:pPr>
        <w:spacing w:beforeLines="50" w:before="180" w:afterLines="50" w:after="180"/>
        <w:ind w:firstLine="480"/>
        <w:jc w:val="both"/>
        <w:rPr>
          <w:color w:val="000000" w:themeColor="text1"/>
          <w:sz w:val="26"/>
          <w:szCs w:val="26"/>
        </w:rPr>
      </w:pPr>
      <w:r w:rsidRPr="00382AEC">
        <w:rPr>
          <w:color w:val="000000" w:themeColor="text1"/>
          <w:sz w:val="26"/>
          <w:szCs w:val="26"/>
        </w:rPr>
        <w:t>石頭是地表上常見的材質之一，由於石質堅硬、耐久，是能被長時間使用的</w:t>
      </w:r>
      <w:r w:rsidR="00B76819">
        <w:rPr>
          <w:rFonts w:hint="eastAsia"/>
          <w:color w:val="000000" w:themeColor="text1"/>
          <w:sz w:val="26"/>
          <w:szCs w:val="26"/>
        </w:rPr>
        <w:t>優良</w:t>
      </w:r>
      <w:r w:rsidRPr="00382AEC">
        <w:rPr>
          <w:color w:val="000000" w:themeColor="text1"/>
          <w:sz w:val="26"/>
          <w:szCs w:val="26"/>
        </w:rPr>
        <w:t>建材之一。古代中國很早便將石頭挪作記事、紀功之載體。《說文解字》段注：「碑，豎石也」，因此將石頭切割、整平、打磨後方能被立起、琢字並公開展示，是碑碣的主要功能。中國自古以來便有喜好以文載道、透過文字來傳世留芳的傳統，當中以金石為代表，成為「子子孫孫永寶用」的一種具有紀念性同時又期待永恆性的文物，因而衍生有專研青銅、碑刻上文字的「金石學」。其中的碑刻，到了明清時代不僅數量龐大，內涵更涵蓋各種層面，包括有記事紀功、頌德褒獎、訓諭懲戒、昭示約束、紀年標誌、抒情欣賞等功能。</w:t>
      </w:r>
    </w:p>
    <w:p w:rsidR="00382AEC" w:rsidRPr="00F50598" w:rsidRDefault="00382AEC" w:rsidP="00382AEC">
      <w:pPr>
        <w:spacing w:beforeLines="50" w:before="180" w:afterLines="50" w:after="180"/>
        <w:ind w:firstLine="480"/>
        <w:jc w:val="both"/>
        <w:rPr>
          <w:color w:val="000000" w:themeColor="text1"/>
          <w:sz w:val="26"/>
          <w:szCs w:val="26"/>
        </w:rPr>
      </w:pPr>
      <w:r w:rsidRPr="00382AEC">
        <w:rPr>
          <w:color w:val="000000" w:themeColor="text1"/>
          <w:sz w:val="26"/>
          <w:szCs w:val="26"/>
        </w:rPr>
        <w:t>在漢人「勒石以刻功名」的傳統下，明清時代臺灣或漢人曾居住過的街庄出入口、寺廟等空間內遺留了大量碑銘，提供許多第一手的文獻資料。根據非正式統計，臺灣石碑達數千面，由於石碑銘刻篇幅不限，保存了大量「地方社會」（</w:t>
      </w:r>
      <w:r w:rsidRPr="00382AEC">
        <w:rPr>
          <w:color w:val="000000" w:themeColor="text1"/>
          <w:sz w:val="26"/>
          <w:szCs w:val="26"/>
        </w:rPr>
        <w:t>local society</w:t>
      </w:r>
      <w:r w:rsidRPr="00382AEC">
        <w:rPr>
          <w:color w:val="000000" w:themeColor="text1"/>
          <w:sz w:val="26"/>
          <w:szCs w:val="26"/>
        </w:rPr>
        <w:t>）訊息，補充了官方文獻以外的微歷史。通常村落內參與廟宇重修、慶典等出資捐款的地方頭人或官員，會將姓名銘刻公布在石碑或楹聯上，從歷史史料來說，保留「地方分層」（</w:t>
      </w:r>
      <w:r w:rsidRPr="00382AEC">
        <w:rPr>
          <w:color w:val="000000" w:themeColor="text1"/>
          <w:sz w:val="26"/>
          <w:szCs w:val="26"/>
        </w:rPr>
        <w:t>social stratification</w:t>
      </w:r>
      <w:r w:rsidRPr="00382AEC">
        <w:rPr>
          <w:color w:val="000000" w:themeColor="text1"/>
          <w:sz w:val="26"/>
          <w:szCs w:val="26"/>
        </w:rPr>
        <w:t>）中較有勢力的社會成員或團體（族群或職業組織）的名單。這些石碑透露出籍貫或贊助者資料，反映其居住及土地權的族群地緣性、地方社會事務主導權等社會話語與身分資料。因此相較於其他種類的宗教文物，石碑是過去地方社會研究中成果比較豐富的文物。</w:t>
      </w:r>
    </w:p>
    <w:p w:rsidR="00382AEC" w:rsidRPr="00F50598" w:rsidRDefault="00382AEC" w:rsidP="00382AEC">
      <w:pPr>
        <w:spacing w:beforeLines="50" w:before="180" w:afterLines="50" w:after="180"/>
        <w:ind w:firstLine="480"/>
        <w:jc w:val="both"/>
        <w:rPr>
          <w:color w:val="000000" w:themeColor="text1"/>
          <w:sz w:val="26"/>
          <w:szCs w:val="26"/>
        </w:rPr>
      </w:pPr>
      <w:r w:rsidRPr="00382AEC">
        <w:rPr>
          <w:color w:val="000000" w:themeColor="text1"/>
          <w:sz w:val="26"/>
          <w:szCs w:val="26"/>
        </w:rPr>
        <w:t>綜上所述，本次第</w:t>
      </w:r>
      <w:r w:rsidRPr="00382AEC">
        <w:rPr>
          <w:color w:val="000000" w:themeColor="text1"/>
          <w:sz w:val="26"/>
          <w:szCs w:val="26"/>
        </w:rPr>
        <w:t>10</w:t>
      </w:r>
      <w:r w:rsidRPr="00382AEC">
        <w:rPr>
          <w:color w:val="000000" w:themeColor="text1"/>
          <w:sz w:val="26"/>
          <w:szCs w:val="26"/>
        </w:rPr>
        <w:t>屆臺灣古文書國際學術研討會除了持續關注在紙質及圖書類性質的文物上，本屆議題並擴展至另一種同樣具文獻性質的碑碣及其銘文上，期能透過跨文化、跨領域的對話，持續深化古文書研究。</w:t>
      </w:r>
      <w:r w:rsidRPr="00382AEC">
        <w:rPr>
          <w:color w:val="000000" w:themeColor="text1"/>
          <w:sz w:val="26"/>
          <w:szCs w:val="26"/>
        </w:rPr>
        <w:lastRenderedPageBreak/>
        <w:t>本次研討會將分成以下四個主題：</w:t>
      </w:r>
    </w:p>
    <w:p w:rsidR="00382AEC" w:rsidRPr="00F50598" w:rsidRDefault="00382AEC" w:rsidP="00382AEC">
      <w:pPr>
        <w:spacing w:beforeLines="50" w:before="180" w:afterLines="50" w:after="180"/>
        <w:ind w:firstLine="480"/>
        <w:jc w:val="both"/>
        <w:rPr>
          <w:color w:val="000000" w:themeColor="text1"/>
          <w:sz w:val="26"/>
          <w:szCs w:val="26"/>
        </w:rPr>
      </w:pPr>
      <w:r w:rsidRPr="00382AEC">
        <w:rPr>
          <w:color w:val="000000" w:themeColor="text1"/>
          <w:sz w:val="26"/>
          <w:szCs w:val="26"/>
        </w:rPr>
        <w:t>其一、傳統古文書研究的深化</w:t>
      </w:r>
      <w:r w:rsidR="00B76819">
        <w:rPr>
          <w:rFonts w:hint="eastAsia"/>
          <w:color w:val="000000" w:themeColor="text1"/>
          <w:sz w:val="26"/>
          <w:szCs w:val="26"/>
        </w:rPr>
        <w:t>。</w:t>
      </w:r>
    </w:p>
    <w:p w:rsidR="00382AEC" w:rsidRPr="00F50598" w:rsidRDefault="00382AEC" w:rsidP="00382AEC">
      <w:pPr>
        <w:spacing w:beforeLines="50" w:before="180" w:afterLines="50" w:after="180"/>
        <w:ind w:firstLine="480"/>
        <w:jc w:val="both"/>
        <w:rPr>
          <w:color w:val="000000" w:themeColor="text1"/>
          <w:sz w:val="26"/>
          <w:szCs w:val="26"/>
        </w:rPr>
      </w:pPr>
      <w:r w:rsidRPr="00382AEC">
        <w:rPr>
          <w:color w:val="000000" w:themeColor="text1"/>
          <w:sz w:val="26"/>
          <w:szCs w:val="26"/>
        </w:rPr>
        <w:t>其二、碑碣作為一種文獻：其史料的價值與侷限。</w:t>
      </w:r>
    </w:p>
    <w:p w:rsidR="00382AEC" w:rsidRPr="00F50598" w:rsidRDefault="00382AEC" w:rsidP="00382AEC">
      <w:pPr>
        <w:spacing w:beforeLines="50" w:before="180" w:afterLines="50" w:after="180"/>
        <w:ind w:firstLine="480"/>
        <w:jc w:val="both"/>
        <w:rPr>
          <w:color w:val="000000" w:themeColor="text1"/>
          <w:sz w:val="26"/>
          <w:szCs w:val="26"/>
        </w:rPr>
      </w:pPr>
      <w:r w:rsidRPr="00F50598">
        <w:rPr>
          <w:color w:val="000000" w:themeColor="text1"/>
          <w:sz w:val="26"/>
          <w:szCs w:val="26"/>
        </w:rPr>
        <w:t>其三、碑碣的形式與保存：從</w:t>
      </w:r>
      <w:r w:rsidRPr="00382AEC">
        <w:rPr>
          <w:color w:val="000000" w:themeColor="text1"/>
          <w:sz w:val="26"/>
          <w:szCs w:val="26"/>
        </w:rPr>
        <w:t>文化資產的角度</w:t>
      </w:r>
      <w:r w:rsidRPr="00F50598">
        <w:rPr>
          <w:color w:val="000000" w:themeColor="text1"/>
          <w:sz w:val="26"/>
          <w:szCs w:val="26"/>
        </w:rPr>
        <w:t>出發</w:t>
      </w:r>
      <w:r w:rsidR="00B76819">
        <w:rPr>
          <w:rFonts w:hint="eastAsia"/>
          <w:color w:val="000000" w:themeColor="text1"/>
          <w:sz w:val="26"/>
          <w:szCs w:val="26"/>
        </w:rPr>
        <w:t>。</w:t>
      </w:r>
    </w:p>
    <w:p w:rsidR="00382AEC" w:rsidRPr="00382AEC" w:rsidRDefault="00382AEC" w:rsidP="00382AEC">
      <w:pPr>
        <w:spacing w:beforeLines="50" w:before="180" w:afterLines="50" w:after="180"/>
        <w:ind w:firstLine="480"/>
        <w:jc w:val="both"/>
        <w:rPr>
          <w:color w:val="000000" w:themeColor="text1"/>
          <w:sz w:val="26"/>
          <w:szCs w:val="26"/>
        </w:rPr>
      </w:pPr>
      <w:r w:rsidRPr="00382AEC">
        <w:rPr>
          <w:color w:val="000000" w:themeColor="text1"/>
          <w:sz w:val="26"/>
          <w:szCs w:val="26"/>
        </w:rPr>
        <w:t>其四、文獻與碑碣中的地方社會</w:t>
      </w:r>
      <w:r w:rsidR="00E01B4F">
        <w:rPr>
          <w:rFonts w:hint="eastAsia"/>
          <w:color w:val="000000" w:themeColor="text1"/>
          <w:sz w:val="26"/>
          <w:szCs w:val="26"/>
        </w:rPr>
        <w:t>與人群</w:t>
      </w:r>
      <w:r w:rsidR="00B76819">
        <w:rPr>
          <w:rFonts w:hint="eastAsia"/>
          <w:color w:val="000000" w:themeColor="text1"/>
          <w:sz w:val="26"/>
          <w:szCs w:val="26"/>
        </w:rPr>
        <w:t>。</w:t>
      </w:r>
    </w:p>
    <w:p w:rsidR="00382AEC" w:rsidRPr="00382AEC" w:rsidRDefault="00382AEC" w:rsidP="00B76819">
      <w:pPr>
        <w:spacing w:beforeLines="50" w:before="180" w:afterLines="50" w:after="180"/>
        <w:ind w:firstLineChars="200" w:firstLine="520"/>
        <w:jc w:val="both"/>
        <w:rPr>
          <w:color w:val="000000" w:themeColor="text1"/>
          <w:sz w:val="26"/>
          <w:szCs w:val="26"/>
        </w:rPr>
      </w:pPr>
      <w:r w:rsidRPr="00382AEC">
        <w:rPr>
          <w:color w:val="000000" w:themeColor="text1"/>
          <w:sz w:val="26"/>
          <w:szCs w:val="26"/>
        </w:rPr>
        <w:t>本</w:t>
      </w:r>
      <w:r w:rsidR="00F50598">
        <w:rPr>
          <w:rFonts w:hint="eastAsia"/>
          <w:color w:val="000000" w:themeColor="text1"/>
          <w:sz w:val="26"/>
          <w:szCs w:val="26"/>
        </w:rPr>
        <w:t>次</w:t>
      </w:r>
      <w:r w:rsidRPr="00382AEC">
        <w:rPr>
          <w:color w:val="000000" w:themeColor="text1"/>
          <w:sz w:val="26"/>
          <w:szCs w:val="26"/>
        </w:rPr>
        <w:t>學術研討會將於</w:t>
      </w:r>
      <w:r w:rsidRPr="00382AEC">
        <w:rPr>
          <w:color w:val="000000" w:themeColor="text1"/>
          <w:sz w:val="26"/>
          <w:szCs w:val="26"/>
        </w:rPr>
        <w:t>2020</w:t>
      </w:r>
      <w:r w:rsidRPr="00382AEC">
        <w:rPr>
          <w:color w:val="000000" w:themeColor="text1"/>
          <w:sz w:val="26"/>
          <w:szCs w:val="26"/>
        </w:rPr>
        <w:t>年</w:t>
      </w:r>
      <w:r w:rsidR="00C47228">
        <w:rPr>
          <w:rFonts w:hint="eastAsia"/>
          <w:color w:val="000000" w:themeColor="text1"/>
          <w:sz w:val="26"/>
          <w:szCs w:val="26"/>
        </w:rPr>
        <w:t>4</w:t>
      </w:r>
      <w:r w:rsidRPr="00382AEC">
        <w:rPr>
          <w:color w:val="000000" w:themeColor="text1"/>
          <w:sz w:val="26"/>
          <w:szCs w:val="26"/>
        </w:rPr>
        <w:t>月</w:t>
      </w:r>
      <w:r w:rsidR="00C47228">
        <w:rPr>
          <w:rFonts w:hint="eastAsia"/>
          <w:color w:val="000000" w:themeColor="text1"/>
          <w:sz w:val="26"/>
          <w:szCs w:val="26"/>
        </w:rPr>
        <w:t>24</w:t>
      </w:r>
      <w:r w:rsidRPr="00382AEC">
        <w:rPr>
          <w:color w:val="000000" w:themeColor="text1"/>
          <w:sz w:val="26"/>
          <w:szCs w:val="26"/>
        </w:rPr>
        <w:t>日、</w:t>
      </w:r>
      <w:r w:rsidR="00C47228">
        <w:rPr>
          <w:rFonts w:hint="eastAsia"/>
          <w:color w:val="000000" w:themeColor="text1"/>
          <w:sz w:val="26"/>
          <w:szCs w:val="26"/>
        </w:rPr>
        <w:t>25</w:t>
      </w:r>
      <w:r w:rsidR="00F50598">
        <w:rPr>
          <w:color w:val="000000" w:themeColor="text1"/>
          <w:sz w:val="26"/>
          <w:szCs w:val="26"/>
        </w:rPr>
        <w:t>日</w:t>
      </w:r>
      <w:r w:rsidR="00F50598">
        <w:rPr>
          <w:rFonts w:hint="eastAsia"/>
          <w:color w:val="000000" w:themeColor="text1"/>
          <w:sz w:val="26"/>
          <w:szCs w:val="26"/>
        </w:rPr>
        <w:t>假</w:t>
      </w:r>
      <w:r w:rsidRPr="00382AEC">
        <w:rPr>
          <w:color w:val="000000" w:themeColor="text1"/>
          <w:sz w:val="26"/>
          <w:szCs w:val="26"/>
        </w:rPr>
        <w:t>臺</w:t>
      </w:r>
      <w:r w:rsidR="00F50598">
        <w:rPr>
          <w:color w:val="000000" w:themeColor="text1"/>
          <w:sz w:val="26"/>
          <w:szCs w:val="26"/>
        </w:rPr>
        <w:t>中</w:t>
      </w:r>
      <w:r w:rsidRPr="00382AEC">
        <w:rPr>
          <w:color w:val="000000" w:themeColor="text1"/>
          <w:sz w:val="26"/>
          <w:szCs w:val="26"/>
        </w:rPr>
        <w:t>逢甲大學舉行，歡迎相關主題研究論文賜稿。摘要徵稿期限</w:t>
      </w:r>
      <w:r w:rsidR="00F50598">
        <w:rPr>
          <w:rFonts w:hint="eastAsia"/>
          <w:color w:val="000000" w:themeColor="text1"/>
          <w:sz w:val="26"/>
          <w:szCs w:val="26"/>
        </w:rPr>
        <w:t>：</w:t>
      </w:r>
      <w:r w:rsidRPr="00382AEC">
        <w:rPr>
          <w:color w:val="000000" w:themeColor="text1"/>
          <w:sz w:val="26"/>
          <w:szCs w:val="26"/>
        </w:rPr>
        <w:t>2019</w:t>
      </w:r>
      <w:r w:rsidRPr="00382AEC">
        <w:rPr>
          <w:color w:val="000000" w:themeColor="text1"/>
          <w:sz w:val="26"/>
          <w:szCs w:val="26"/>
        </w:rPr>
        <w:t>年</w:t>
      </w:r>
      <w:r w:rsidRPr="00382AEC">
        <w:rPr>
          <w:color w:val="000000" w:themeColor="text1"/>
          <w:sz w:val="26"/>
          <w:szCs w:val="26"/>
        </w:rPr>
        <w:t>8</w:t>
      </w:r>
      <w:r w:rsidRPr="00382AEC">
        <w:rPr>
          <w:color w:val="000000" w:themeColor="text1"/>
          <w:sz w:val="26"/>
          <w:szCs w:val="26"/>
        </w:rPr>
        <w:t>月</w:t>
      </w:r>
      <w:r w:rsidRPr="00382AEC">
        <w:rPr>
          <w:color w:val="000000" w:themeColor="text1"/>
          <w:sz w:val="26"/>
          <w:szCs w:val="26"/>
        </w:rPr>
        <w:t>1</w:t>
      </w:r>
      <w:r w:rsidRPr="00382AEC">
        <w:rPr>
          <w:color w:val="000000" w:themeColor="text1"/>
          <w:sz w:val="26"/>
          <w:szCs w:val="26"/>
        </w:rPr>
        <w:t>日，投稿者請將</w:t>
      </w:r>
      <w:r w:rsidRPr="00382AEC">
        <w:rPr>
          <w:color w:val="000000" w:themeColor="text1"/>
          <w:sz w:val="26"/>
          <w:szCs w:val="26"/>
        </w:rPr>
        <w:t>300</w:t>
      </w:r>
      <w:r w:rsidRPr="00382AEC">
        <w:rPr>
          <w:color w:val="000000" w:themeColor="text1"/>
          <w:sz w:val="26"/>
          <w:szCs w:val="26"/>
        </w:rPr>
        <w:t>字論文摘要與個人簡歷</w:t>
      </w:r>
      <w:r w:rsidRPr="00382AEC">
        <w:rPr>
          <w:color w:val="000000" w:themeColor="text1"/>
          <w:sz w:val="26"/>
          <w:szCs w:val="26"/>
        </w:rPr>
        <w:t>(</w:t>
      </w:r>
      <w:r w:rsidRPr="00382AEC">
        <w:rPr>
          <w:color w:val="000000" w:themeColor="text1"/>
          <w:sz w:val="26"/>
          <w:szCs w:val="26"/>
        </w:rPr>
        <w:t>表格如下</w:t>
      </w:r>
      <w:r w:rsidRPr="00382AEC">
        <w:rPr>
          <w:color w:val="000000" w:themeColor="text1"/>
          <w:sz w:val="26"/>
          <w:szCs w:val="26"/>
        </w:rPr>
        <w:t>)</w:t>
      </w:r>
      <w:r w:rsidRPr="00382AEC">
        <w:rPr>
          <w:color w:val="000000" w:themeColor="text1"/>
          <w:sz w:val="26"/>
          <w:szCs w:val="26"/>
        </w:rPr>
        <w:t>，寄至研討會官方信箱：</w:t>
      </w:r>
      <w:r w:rsidRPr="00382AEC">
        <w:rPr>
          <w:color w:val="000000" w:themeColor="text1"/>
          <w:sz w:val="26"/>
          <w:szCs w:val="26"/>
        </w:rPr>
        <w:t xml:space="preserve"> </w:t>
      </w:r>
      <w:r w:rsidR="009911E3">
        <w:rPr>
          <w:color w:val="000000" w:themeColor="text1"/>
          <w:sz w:val="26"/>
          <w:szCs w:val="26"/>
        </w:rPr>
        <w:t>fcughhr2020</w:t>
      </w:r>
      <w:r w:rsidRPr="00382AEC">
        <w:rPr>
          <w:color w:val="000000" w:themeColor="text1"/>
          <w:sz w:val="26"/>
          <w:szCs w:val="26"/>
        </w:rPr>
        <w:t>@gmail.com</w:t>
      </w:r>
      <w:r w:rsidRPr="00382AEC">
        <w:rPr>
          <w:color w:val="000000" w:themeColor="text1"/>
          <w:sz w:val="26"/>
          <w:szCs w:val="26"/>
        </w:rPr>
        <w:t>（洽本案助理</w:t>
      </w:r>
      <w:r w:rsidR="009911E3">
        <w:rPr>
          <w:rFonts w:ascii="新細明體" w:eastAsia="新細明體" w:hAnsi="新細明體" w:hint="eastAsia"/>
          <w:color w:val="000000" w:themeColor="text1"/>
          <w:sz w:val="26"/>
          <w:szCs w:val="26"/>
        </w:rPr>
        <w:t>：</w:t>
      </w:r>
      <w:r w:rsidR="009911E3">
        <w:rPr>
          <w:rFonts w:hint="eastAsia"/>
          <w:color w:val="000000" w:themeColor="text1"/>
          <w:sz w:val="26"/>
          <w:szCs w:val="26"/>
        </w:rPr>
        <w:t>談小姐</w:t>
      </w:r>
      <w:r w:rsidRPr="00382AEC">
        <w:rPr>
          <w:color w:val="000000" w:themeColor="text1"/>
          <w:sz w:val="26"/>
          <w:szCs w:val="26"/>
        </w:rPr>
        <w:t>）。</w:t>
      </w:r>
    </w:p>
    <w:p w:rsidR="002564F9" w:rsidRPr="00F50598" w:rsidRDefault="002564F9">
      <w:pPr>
        <w:widowControl/>
      </w:pPr>
      <w:r w:rsidRPr="00F50598">
        <w:br w:type="page"/>
      </w:r>
    </w:p>
    <w:p w:rsidR="00014497" w:rsidRPr="00F50598" w:rsidRDefault="00014497" w:rsidP="00014497">
      <w:pPr>
        <w:jc w:val="center"/>
        <w:rPr>
          <w:b/>
          <w:sz w:val="40"/>
          <w:szCs w:val="40"/>
        </w:rPr>
      </w:pPr>
      <w:r w:rsidRPr="00F50598">
        <w:rPr>
          <w:b/>
          <w:sz w:val="40"/>
          <w:szCs w:val="40"/>
        </w:rPr>
        <w:lastRenderedPageBreak/>
        <w:t>文獻、碑碣與地方社會</w:t>
      </w:r>
      <w:r w:rsidRPr="00F50598">
        <w:rPr>
          <w:b/>
          <w:sz w:val="40"/>
          <w:szCs w:val="40"/>
        </w:rPr>
        <w:t xml:space="preserve"> </w:t>
      </w:r>
    </w:p>
    <w:p w:rsidR="002564F9" w:rsidRPr="00F50598" w:rsidRDefault="00014497" w:rsidP="00014497">
      <w:pPr>
        <w:spacing w:line="0" w:lineRule="atLeast"/>
        <w:jc w:val="center"/>
        <w:rPr>
          <w:b/>
          <w:sz w:val="32"/>
          <w:szCs w:val="32"/>
        </w:rPr>
      </w:pPr>
      <w:r w:rsidRPr="00F50598">
        <w:rPr>
          <w:b/>
          <w:sz w:val="32"/>
          <w:szCs w:val="28"/>
        </w:rPr>
        <w:t>－</w:t>
      </w:r>
      <w:r w:rsidRPr="00F50598">
        <w:rPr>
          <w:b/>
          <w:bCs/>
          <w:sz w:val="32"/>
          <w:szCs w:val="28"/>
        </w:rPr>
        <w:t>第</w:t>
      </w:r>
      <w:r w:rsidRPr="00F50598">
        <w:rPr>
          <w:b/>
          <w:bCs/>
          <w:sz w:val="32"/>
          <w:szCs w:val="28"/>
        </w:rPr>
        <w:t>10</w:t>
      </w:r>
      <w:r w:rsidRPr="00F50598">
        <w:rPr>
          <w:b/>
          <w:bCs/>
          <w:sz w:val="32"/>
          <w:szCs w:val="28"/>
        </w:rPr>
        <w:t>屆臺灣古文書</w:t>
      </w:r>
      <w:r w:rsidR="00D95400">
        <w:rPr>
          <w:rFonts w:hint="eastAsia"/>
          <w:b/>
          <w:bCs/>
          <w:sz w:val="32"/>
          <w:szCs w:val="28"/>
        </w:rPr>
        <w:t>與歷史研究</w:t>
      </w:r>
      <w:r w:rsidRPr="00F50598">
        <w:rPr>
          <w:b/>
          <w:bCs/>
          <w:sz w:val="32"/>
          <w:szCs w:val="28"/>
        </w:rPr>
        <w:t>國際學術研討會</w:t>
      </w:r>
    </w:p>
    <w:p w:rsidR="00014497" w:rsidRPr="00F50598" w:rsidRDefault="00014497" w:rsidP="00014497">
      <w:pPr>
        <w:spacing w:line="0" w:lineRule="atLeast"/>
        <w:jc w:val="center"/>
        <w:rPr>
          <w:b/>
          <w:sz w:val="16"/>
          <w:szCs w:val="16"/>
        </w:rPr>
      </w:pPr>
    </w:p>
    <w:p w:rsidR="002564F9" w:rsidRPr="00F50598" w:rsidRDefault="002564F9" w:rsidP="002564F9">
      <w:pPr>
        <w:spacing w:afterLines="50" w:after="180" w:line="0" w:lineRule="atLeast"/>
        <w:jc w:val="center"/>
        <w:rPr>
          <w:b/>
          <w:sz w:val="28"/>
          <w:szCs w:val="28"/>
        </w:rPr>
      </w:pPr>
      <w:r w:rsidRPr="00F50598">
        <w:rPr>
          <w:b/>
          <w:sz w:val="28"/>
          <w:szCs w:val="28"/>
        </w:rPr>
        <w:t>論文摘要回執聯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6"/>
        <w:gridCol w:w="2953"/>
        <w:gridCol w:w="1403"/>
        <w:gridCol w:w="2634"/>
      </w:tblGrid>
      <w:tr w:rsidR="002564F9" w:rsidRPr="00F50598" w:rsidTr="00105783">
        <w:trPr>
          <w:cantSplit/>
          <w:trHeight w:val="507"/>
        </w:trPr>
        <w:tc>
          <w:tcPr>
            <w:tcW w:w="1296" w:type="dxa"/>
            <w:tcBorders>
              <w:top w:val="double" w:sz="4" w:space="0" w:color="auto"/>
              <w:left w:val="double" w:sz="4" w:space="0" w:color="auto"/>
            </w:tcBorders>
            <w:vAlign w:val="center"/>
          </w:tcPr>
          <w:p w:rsidR="002564F9" w:rsidRPr="00F50598" w:rsidRDefault="002564F9" w:rsidP="00105783">
            <w:r w:rsidRPr="00F50598">
              <w:t>姓名</w:t>
            </w:r>
          </w:p>
        </w:tc>
        <w:tc>
          <w:tcPr>
            <w:tcW w:w="2985" w:type="dxa"/>
            <w:tcBorders>
              <w:top w:val="double" w:sz="4" w:space="0" w:color="auto"/>
            </w:tcBorders>
            <w:vAlign w:val="center"/>
          </w:tcPr>
          <w:p w:rsidR="002564F9" w:rsidRPr="00F50598" w:rsidRDefault="002564F9" w:rsidP="00105783"/>
        </w:tc>
        <w:tc>
          <w:tcPr>
            <w:tcW w:w="1417" w:type="dxa"/>
            <w:tcBorders>
              <w:top w:val="double" w:sz="4" w:space="0" w:color="auto"/>
            </w:tcBorders>
            <w:vAlign w:val="center"/>
          </w:tcPr>
          <w:p w:rsidR="002564F9" w:rsidRPr="00F50598" w:rsidRDefault="002564F9" w:rsidP="00105783">
            <w:pPr>
              <w:jc w:val="center"/>
            </w:pPr>
            <w:r w:rsidRPr="00F50598">
              <w:t>出生年月日</w:t>
            </w:r>
          </w:p>
        </w:tc>
        <w:tc>
          <w:tcPr>
            <w:tcW w:w="2664" w:type="dxa"/>
            <w:tcBorders>
              <w:top w:val="double" w:sz="4" w:space="0" w:color="auto"/>
              <w:right w:val="double" w:sz="4" w:space="0" w:color="auto"/>
            </w:tcBorders>
            <w:vAlign w:val="center"/>
          </w:tcPr>
          <w:p w:rsidR="002564F9" w:rsidRPr="00F50598" w:rsidRDefault="002564F9" w:rsidP="00105783">
            <w:r w:rsidRPr="00F50598">
              <w:t xml:space="preserve">      </w:t>
            </w:r>
            <w:r w:rsidRPr="00F50598">
              <w:t>年</w:t>
            </w:r>
            <w:r w:rsidRPr="00F50598">
              <w:t xml:space="preserve">     </w:t>
            </w:r>
            <w:r w:rsidRPr="00F50598">
              <w:t>月</w:t>
            </w:r>
            <w:r w:rsidRPr="00F50598">
              <w:t xml:space="preserve">    </w:t>
            </w:r>
            <w:r w:rsidRPr="00F50598">
              <w:t>日</w:t>
            </w:r>
          </w:p>
        </w:tc>
      </w:tr>
      <w:tr w:rsidR="002564F9" w:rsidRPr="00F50598" w:rsidTr="00105783">
        <w:trPr>
          <w:cantSplit/>
          <w:trHeight w:val="20"/>
        </w:trPr>
        <w:tc>
          <w:tcPr>
            <w:tcW w:w="1296" w:type="dxa"/>
            <w:tcBorders>
              <w:left w:val="double" w:sz="4" w:space="0" w:color="auto"/>
            </w:tcBorders>
          </w:tcPr>
          <w:p w:rsidR="002564F9" w:rsidRPr="00F50598" w:rsidRDefault="002564F9" w:rsidP="00105783">
            <w:r w:rsidRPr="00F50598">
              <w:t>服務單位、職稱</w:t>
            </w:r>
          </w:p>
        </w:tc>
        <w:tc>
          <w:tcPr>
            <w:tcW w:w="7066" w:type="dxa"/>
            <w:gridSpan w:val="3"/>
            <w:tcBorders>
              <w:right w:val="double" w:sz="4" w:space="0" w:color="auto"/>
            </w:tcBorders>
          </w:tcPr>
          <w:p w:rsidR="002564F9" w:rsidRPr="00F50598" w:rsidRDefault="002564F9" w:rsidP="00105783"/>
        </w:tc>
      </w:tr>
      <w:tr w:rsidR="002564F9" w:rsidRPr="00F50598" w:rsidTr="00105783">
        <w:trPr>
          <w:cantSplit/>
          <w:trHeight w:val="486"/>
        </w:trPr>
        <w:tc>
          <w:tcPr>
            <w:tcW w:w="1296" w:type="dxa"/>
            <w:tcBorders>
              <w:left w:val="double" w:sz="4" w:space="0" w:color="auto"/>
            </w:tcBorders>
          </w:tcPr>
          <w:p w:rsidR="002564F9" w:rsidRPr="00F50598" w:rsidRDefault="002564F9" w:rsidP="00105783">
            <w:r w:rsidRPr="00F50598">
              <w:t>通訊處</w:t>
            </w:r>
          </w:p>
        </w:tc>
        <w:tc>
          <w:tcPr>
            <w:tcW w:w="7066" w:type="dxa"/>
            <w:gridSpan w:val="3"/>
            <w:tcBorders>
              <w:right w:val="double" w:sz="4" w:space="0" w:color="auto"/>
            </w:tcBorders>
          </w:tcPr>
          <w:p w:rsidR="002564F9" w:rsidRPr="00F50598" w:rsidRDefault="002564F9" w:rsidP="00105783"/>
        </w:tc>
      </w:tr>
      <w:tr w:rsidR="002564F9" w:rsidRPr="00F50598" w:rsidTr="00105783">
        <w:trPr>
          <w:cantSplit/>
          <w:trHeight w:val="20"/>
        </w:trPr>
        <w:tc>
          <w:tcPr>
            <w:tcW w:w="1296" w:type="dxa"/>
            <w:tcBorders>
              <w:left w:val="double" w:sz="4" w:space="0" w:color="auto"/>
            </w:tcBorders>
          </w:tcPr>
          <w:p w:rsidR="002564F9" w:rsidRPr="00F50598" w:rsidRDefault="002564F9" w:rsidP="00105783">
            <w:r w:rsidRPr="00F50598">
              <w:t>聯絡方式</w:t>
            </w:r>
          </w:p>
        </w:tc>
        <w:tc>
          <w:tcPr>
            <w:tcW w:w="2985" w:type="dxa"/>
          </w:tcPr>
          <w:p w:rsidR="002564F9" w:rsidRPr="00F50598" w:rsidRDefault="002564F9" w:rsidP="00105783">
            <w:r w:rsidRPr="00F50598">
              <w:t>電話：</w:t>
            </w:r>
          </w:p>
          <w:p w:rsidR="002564F9" w:rsidRPr="00F50598" w:rsidRDefault="002564F9" w:rsidP="00105783">
            <w:r w:rsidRPr="00F50598">
              <w:t>手機：</w:t>
            </w:r>
          </w:p>
        </w:tc>
        <w:tc>
          <w:tcPr>
            <w:tcW w:w="4081" w:type="dxa"/>
            <w:gridSpan w:val="2"/>
            <w:tcBorders>
              <w:right w:val="double" w:sz="4" w:space="0" w:color="auto"/>
            </w:tcBorders>
          </w:tcPr>
          <w:p w:rsidR="002564F9" w:rsidRPr="00F50598" w:rsidRDefault="002564F9" w:rsidP="00105783">
            <w:r w:rsidRPr="00F50598">
              <w:t>E-mail</w:t>
            </w:r>
            <w:r w:rsidRPr="00F50598">
              <w:t>：</w:t>
            </w:r>
          </w:p>
        </w:tc>
      </w:tr>
      <w:tr w:rsidR="002564F9" w:rsidRPr="00F50598" w:rsidTr="00105783">
        <w:trPr>
          <w:cantSplit/>
          <w:trHeight w:val="460"/>
        </w:trPr>
        <w:tc>
          <w:tcPr>
            <w:tcW w:w="1296" w:type="dxa"/>
            <w:tcBorders>
              <w:left w:val="double" w:sz="4" w:space="0" w:color="auto"/>
            </w:tcBorders>
          </w:tcPr>
          <w:p w:rsidR="002564F9" w:rsidRPr="00F50598" w:rsidRDefault="002564F9" w:rsidP="00105783">
            <w:r w:rsidRPr="00F50598">
              <w:t>作者簡介</w:t>
            </w:r>
          </w:p>
        </w:tc>
        <w:tc>
          <w:tcPr>
            <w:tcW w:w="7066" w:type="dxa"/>
            <w:gridSpan w:val="3"/>
            <w:tcBorders>
              <w:right w:val="double" w:sz="4" w:space="0" w:color="auto"/>
            </w:tcBorders>
          </w:tcPr>
          <w:p w:rsidR="002564F9" w:rsidRPr="00F50598" w:rsidRDefault="002564F9" w:rsidP="00105783">
            <w:r w:rsidRPr="00F50598">
              <w:t>現職：</w:t>
            </w:r>
            <w:r w:rsidRPr="00F50598">
              <w:t xml:space="preserve"> </w:t>
            </w:r>
          </w:p>
          <w:p w:rsidR="002564F9" w:rsidRPr="00F50598" w:rsidRDefault="002564F9" w:rsidP="00105783">
            <w:r w:rsidRPr="00F50598">
              <w:t>經歷：</w:t>
            </w:r>
          </w:p>
        </w:tc>
      </w:tr>
      <w:tr w:rsidR="002564F9" w:rsidRPr="00F50598" w:rsidTr="00105783">
        <w:trPr>
          <w:cantSplit/>
          <w:trHeight w:val="443"/>
        </w:trPr>
        <w:tc>
          <w:tcPr>
            <w:tcW w:w="1296" w:type="dxa"/>
            <w:tcBorders>
              <w:left w:val="double" w:sz="4" w:space="0" w:color="auto"/>
            </w:tcBorders>
            <w:vAlign w:val="center"/>
          </w:tcPr>
          <w:p w:rsidR="002564F9" w:rsidRPr="00F50598" w:rsidRDefault="002564F9" w:rsidP="00105783">
            <w:r w:rsidRPr="00F50598">
              <w:t>最高學歷</w:t>
            </w:r>
          </w:p>
        </w:tc>
        <w:tc>
          <w:tcPr>
            <w:tcW w:w="7066" w:type="dxa"/>
            <w:gridSpan w:val="3"/>
            <w:tcBorders>
              <w:right w:val="double" w:sz="4" w:space="0" w:color="auto"/>
            </w:tcBorders>
          </w:tcPr>
          <w:p w:rsidR="002564F9" w:rsidRPr="00F50598" w:rsidRDefault="002564F9" w:rsidP="00105783"/>
        </w:tc>
      </w:tr>
      <w:tr w:rsidR="002564F9" w:rsidRPr="00F50598" w:rsidTr="00105783">
        <w:trPr>
          <w:cantSplit/>
          <w:trHeight w:val="453"/>
        </w:trPr>
        <w:tc>
          <w:tcPr>
            <w:tcW w:w="1296" w:type="dxa"/>
            <w:tcBorders>
              <w:left w:val="double" w:sz="4" w:space="0" w:color="auto"/>
            </w:tcBorders>
            <w:vAlign w:val="center"/>
          </w:tcPr>
          <w:p w:rsidR="002564F9" w:rsidRPr="00F50598" w:rsidRDefault="002564F9" w:rsidP="00105783">
            <w:r w:rsidRPr="00F50598">
              <w:t>主要著作</w:t>
            </w:r>
          </w:p>
        </w:tc>
        <w:tc>
          <w:tcPr>
            <w:tcW w:w="7066" w:type="dxa"/>
            <w:gridSpan w:val="3"/>
            <w:tcBorders>
              <w:right w:val="double" w:sz="4" w:space="0" w:color="auto"/>
            </w:tcBorders>
          </w:tcPr>
          <w:p w:rsidR="002564F9" w:rsidRPr="00F50598" w:rsidRDefault="002564F9" w:rsidP="00105783"/>
        </w:tc>
      </w:tr>
      <w:tr w:rsidR="002564F9" w:rsidRPr="00F50598" w:rsidTr="00105783">
        <w:trPr>
          <w:cantSplit/>
          <w:trHeight w:val="434"/>
        </w:trPr>
        <w:tc>
          <w:tcPr>
            <w:tcW w:w="1296" w:type="dxa"/>
            <w:tcBorders>
              <w:left w:val="double" w:sz="4" w:space="0" w:color="auto"/>
            </w:tcBorders>
            <w:vAlign w:val="center"/>
          </w:tcPr>
          <w:p w:rsidR="002564F9" w:rsidRPr="00F50598" w:rsidRDefault="002564F9" w:rsidP="00105783">
            <w:r w:rsidRPr="00F50598">
              <w:t>論文題目</w:t>
            </w:r>
          </w:p>
        </w:tc>
        <w:tc>
          <w:tcPr>
            <w:tcW w:w="7066" w:type="dxa"/>
            <w:gridSpan w:val="3"/>
            <w:tcBorders>
              <w:bottom w:val="nil"/>
              <w:right w:val="double" w:sz="4" w:space="0" w:color="auto"/>
            </w:tcBorders>
          </w:tcPr>
          <w:p w:rsidR="002564F9" w:rsidRPr="00F50598" w:rsidRDefault="002564F9" w:rsidP="00105783"/>
        </w:tc>
      </w:tr>
      <w:tr w:rsidR="002564F9" w:rsidRPr="00F50598" w:rsidTr="00014497">
        <w:trPr>
          <w:cantSplit/>
          <w:trHeight w:val="6560"/>
        </w:trPr>
        <w:tc>
          <w:tcPr>
            <w:tcW w:w="1296" w:type="dxa"/>
            <w:tcBorders>
              <w:left w:val="double" w:sz="4" w:space="0" w:color="auto"/>
              <w:bottom w:val="double" w:sz="4" w:space="0" w:color="auto"/>
            </w:tcBorders>
            <w:vAlign w:val="center"/>
          </w:tcPr>
          <w:p w:rsidR="002564F9" w:rsidRPr="00F50598" w:rsidRDefault="002564F9" w:rsidP="00105783">
            <w:r w:rsidRPr="00F50598">
              <w:t>論文摘要</w:t>
            </w:r>
          </w:p>
        </w:tc>
        <w:tc>
          <w:tcPr>
            <w:tcW w:w="7066" w:type="dxa"/>
            <w:gridSpan w:val="3"/>
            <w:tcBorders>
              <w:bottom w:val="double" w:sz="4" w:space="0" w:color="auto"/>
              <w:right w:val="double" w:sz="4" w:space="0" w:color="auto"/>
            </w:tcBorders>
          </w:tcPr>
          <w:p w:rsidR="002564F9" w:rsidRPr="00F50598" w:rsidRDefault="002564F9" w:rsidP="00105783"/>
        </w:tc>
      </w:tr>
    </w:tbl>
    <w:p w:rsidR="002564F9" w:rsidRPr="00F50598" w:rsidRDefault="002564F9" w:rsidP="002564F9">
      <w:pPr>
        <w:pStyle w:val="Default"/>
        <w:jc w:val="both"/>
        <w:rPr>
          <w:rFonts w:ascii="Times New Roman" w:cs="Times New Roman"/>
        </w:rPr>
      </w:pPr>
      <w:r w:rsidRPr="00F50598">
        <w:rPr>
          <w:rFonts w:ascii="Times New Roman" w:cs="Times New Roman"/>
          <w:b/>
        </w:rPr>
        <w:t>論文預計於</w:t>
      </w:r>
      <w:r w:rsidR="00014497" w:rsidRPr="00F50598">
        <w:rPr>
          <w:rFonts w:ascii="Times New Roman" w:cs="Times New Roman"/>
          <w:b/>
        </w:rPr>
        <w:t>2020</w:t>
      </w:r>
      <w:r w:rsidRPr="00F50598">
        <w:rPr>
          <w:rFonts w:ascii="Times New Roman" w:cs="Times New Roman"/>
          <w:b/>
        </w:rPr>
        <w:t>年</w:t>
      </w:r>
      <w:r w:rsidR="00014497" w:rsidRPr="00F50598">
        <w:rPr>
          <w:rFonts w:ascii="Times New Roman" w:cs="Times New Roman"/>
          <w:b/>
        </w:rPr>
        <w:t>4</w:t>
      </w:r>
      <w:r w:rsidRPr="00F50598">
        <w:rPr>
          <w:rFonts w:ascii="Times New Roman" w:cs="Times New Roman"/>
          <w:b/>
        </w:rPr>
        <w:t>月</w:t>
      </w:r>
      <w:r w:rsidR="00014497" w:rsidRPr="00F50598">
        <w:rPr>
          <w:rFonts w:ascii="Times New Roman" w:cs="Times New Roman"/>
          <w:b/>
        </w:rPr>
        <w:t>1</w:t>
      </w:r>
      <w:r w:rsidRPr="00F50598">
        <w:rPr>
          <w:rFonts w:ascii="Times New Roman" w:cs="Times New Roman"/>
          <w:b/>
        </w:rPr>
        <w:t>日截稿</w:t>
      </w:r>
      <w:r w:rsidRPr="00F50598">
        <w:rPr>
          <w:rFonts w:ascii="Times New Roman" w:cs="Times New Roman"/>
          <w:b/>
        </w:rPr>
        <w:t xml:space="preserve"> </w:t>
      </w:r>
    </w:p>
    <w:sectPr w:rsidR="002564F9" w:rsidRPr="00F505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40" w:rsidRDefault="00BD0740" w:rsidP="002564F9">
      <w:r>
        <w:separator/>
      </w:r>
    </w:p>
  </w:endnote>
  <w:endnote w:type="continuationSeparator" w:id="0">
    <w:p w:rsidR="00BD0740" w:rsidRDefault="00BD0740" w:rsidP="0025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40" w:rsidRDefault="00BD0740" w:rsidP="002564F9">
      <w:r>
        <w:separator/>
      </w:r>
    </w:p>
  </w:footnote>
  <w:footnote w:type="continuationSeparator" w:id="0">
    <w:p w:rsidR="00BD0740" w:rsidRDefault="00BD0740" w:rsidP="0025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F9"/>
    <w:rsid w:val="00014497"/>
    <w:rsid w:val="00015106"/>
    <w:rsid w:val="000240E5"/>
    <w:rsid w:val="00045F08"/>
    <w:rsid w:val="00076FEF"/>
    <w:rsid w:val="00095C2E"/>
    <w:rsid w:val="000B5D47"/>
    <w:rsid w:val="000F3BA8"/>
    <w:rsid w:val="00195E21"/>
    <w:rsid w:val="001C0CAF"/>
    <w:rsid w:val="001D4383"/>
    <w:rsid w:val="001F3D99"/>
    <w:rsid w:val="00245408"/>
    <w:rsid w:val="002564F9"/>
    <w:rsid w:val="00343AD6"/>
    <w:rsid w:val="00382AEC"/>
    <w:rsid w:val="003B01DB"/>
    <w:rsid w:val="004811BC"/>
    <w:rsid w:val="004F7802"/>
    <w:rsid w:val="005E5617"/>
    <w:rsid w:val="006062F0"/>
    <w:rsid w:val="007579B2"/>
    <w:rsid w:val="0079322E"/>
    <w:rsid w:val="00927170"/>
    <w:rsid w:val="009430F0"/>
    <w:rsid w:val="009911E3"/>
    <w:rsid w:val="009A6FB9"/>
    <w:rsid w:val="009F6F30"/>
    <w:rsid w:val="00A11379"/>
    <w:rsid w:val="00A231A9"/>
    <w:rsid w:val="00AC0054"/>
    <w:rsid w:val="00AF1C79"/>
    <w:rsid w:val="00B76819"/>
    <w:rsid w:val="00BB6991"/>
    <w:rsid w:val="00BD014B"/>
    <w:rsid w:val="00BD0740"/>
    <w:rsid w:val="00C47228"/>
    <w:rsid w:val="00C7605E"/>
    <w:rsid w:val="00D5347C"/>
    <w:rsid w:val="00D95400"/>
    <w:rsid w:val="00DC4DD5"/>
    <w:rsid w:val="00DF4522"/>
    <w:rsid w:val="00E01B4F"/>
    <w:rsid w:val="00E15376"/>
    <w:rsid w:val="00EC292E"/>
    <w:rsid w:val="00ED10F4"/>
    <w:rsid w:val="00F50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B89E0-70A9-41E6-8FB9-D4866250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F9"/>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4F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564F9"/>
    <w:rPr>
      <w:rFonts w:asciiTheme="majorHAnsi" w:eastAsiaTheme="majorEastAsia" w:hAnsiTheme="majorHAnsi" w:cstheme="majorBidi"/>
      <w:sz w:val="18"/>
      <w:szCs w:val="18"/>
    </w:rPr>
  </w:style>
  <w:style w:type="paragraph" w:customStyle="1" w:styleId="Default">
    <w:name w:val="Default"/>
    <w:rsid w:val="002564F9"/>
    <w:pPr>
      <w:widowControl w:val="0"/>
      <w:autoSpaceDE w:val="0"/>
      <w:autoSpaceDN w:val="0"/>
      <w:adjustRightInd w:val="0"/>
    </w:pPr>
    <w:rPr>
      <w:rFonts w:ascii="標楷體" w:eastAsia="標楷體" w:hAnsi="Times New Roman" w:cs="標楷體"/>
      <w:color w:val="000000"/>
      <w:kern w:val="0"/>
      <w:szCs w:val="24"/>
    </w:rPr>
  </w:style>
  <w:style w:type="paragraph" w:styleId="a5">
    <w:name w:val="footnote text"/>
    <w:aliases w:val="字元,字元 字元 字元 字元 字元,字元3,字元3 字元,百後註腳文字,（史學彙刊）, 字元3, 字元3 字元,註腳文字 字元 字元 字元"/>
    <w:basedOn w:val="a"/>
    <w:link w:val="a6"/>
    <w:rsid w:val="002564F9"/>
    <w:pPr>
      <w:snapToGrid w:val="0"/>
    </w:pPr>
    <w:rPr>
      <w:sz w:val="20"/>
      <w:szCs w:val="20"/>
    </w:rPr>
  </w:style>
  <w:style w:type="character" w:customStyle="1" w:styleId="a6">
    <w:name w:val="註腳文字 字元"/>
    <w:aliases w:val="字元 字元,字元 字元 字元 字元 字元 字元,字元3 字元1,字元3 字元 字元,百後註腳文字 字元,（史學彙刊） 字元1, 字元3 字元1, 字元3 字元 字元,註腳文字 字元 字元 字元 字元"/>
    <w:basedOn w:val="a0"/>
    <w:link w:val="a5"/>
    <w:rsid w:val="002564F9"/>
    <w:rPr>
      <w:rFonts w:ascii="Times New Roman" w:eastAsia="標楷體" w:hAnsi="Times New Roman" w:cs="Times New Roman"/>
      <w:sz w:val="20"/>
      <w:szCs w:val="20"/>
    </w:rPr>
  </w:style>
  <w:style w:type="character" w:styleId="a7">
    <w:name w:val="footnote reference"/>
    <w:rsid w:val="002564F9"/>
    <w:rPr>
      <w:vertAlign w:val="superscript"/>
    </w:rPr>
  </w:style>
  <w:style w:type="character" w:styleId="a8">
    <w:name w:val="Hyperlink"/>
    <w:basedOn w:val="a0"/>
    <w:uiPriority w:val="99"/>
    <w:unhideWhenUsed/>
    <w:rsid w:val="0079322E"/>
    <w:rPr>
      <w:color w:val="0000FF" w:themeColor="hyperlink"/>
      <w:u w:val="single"/>
    </w:rPr>
  </w:style>
  <w:style w:type="character" w:customStyle="1" w:styleId="1">
    <w:name w:val="未解析的提及項目1"/>
    <w:basedOn w:val="a0"/>
    <w:uiPriority w:val="99"/>
    <w:semiHidden/>
    <w:unhideWhenUsed/>
    <w:rsid w:val="0079322E"/>
    <w:rPr>
      <w:color w:val="808080"/>
      <w:shd w:val="clear" w:color="auto" w:fill="E6E6E6"/>
    </w:rPr>
  </w:style>
  <w:style w:type="paragraph" w:styleId="a9">
    <w:name w:val="Body Text"/>
    <w:basedOn w:val="a"/>
    <w:link w:val="aa"/>
    <w:rsid w:val="00014497"/>
    <w:pPr>
      <w:snapToGrid w:val="0"/>
      <w:spacing w:line="380" w:lineRule="atLeast"/>
      <w:ind w:firstLineChars="200" w:firstLine="200"/>
      <w:jc w:val="both"/>
    </w:pPr>
    <w:rPr>
      <w:rFonts w:eastAsia="新細明體"/>
      <w:szCs w:val="20"/>
    </w:rPr>
  </w:style>
  <w:style w:type="character" w:customStyle="1" w:styleId="aa">
    <w:name w:val="本文 字元"/>
    <w:basedOn w:val="a0"/>
    <w:link w:val="a9"/>
    <w:rsid w:val="00014497"/>
    <w:rPr>
      <w:rFonts w:ascii="Times New Roman" w:eastAsia="新細明體" w:hAnsi="Times New Roman" w:cs="Times New Roman"/>
      <w:szCs w:val="20"/>
    </w:rPr>
  </w:style>
  <w:style w:type="character" w:customStyle="1" w:styleId="10">
    <w:name w:val="註腳文字 字元1"/>
    <w:aliases w:val="字元 字元1,字元 字元 字元 字元 字元 字元1,字元3 字元2,字元3 字元 字元1,百後註腳文字 字元1,（史學彙刊） 字元"/>
    <w:rsid w:val="00014497"/>
    <w:rPr>
      <w:rFonts w:eastAsia="標楷體"/>
      <w:lang w:val="en-US" w:eastAsia="zh-TW" w:bidi="ar-SA"/>
    </w:rPr>
  </w:style>
  <w:style w:type="character" w:styleId="ab">
    <w:name w:val="annotation reference"/>
    <w:basedOn w:val="a0"/>
    <w:uiPriority w:val="99"/>
    <w:semiHidden/>
    <w:unhideWhenUsed/>
    <w:rsid w:val="00DF4522"/>
    <w:rPr>
      <w:sz w:val="18"/>
      <w:szCs w:val="18"/>
    </w:rPr>
  </w:style>
  <w:style w:type="paragraph" w:styleId="ac">
    <w:name w:val="annotation text"/>
    <w:basedOn w:val="a"/>
    <w:link w:val="ad"/>
    <w:uiPriority w:val="99"/>
    <w:semiHidden/>
    <w:unhideWhenUsed/>
    <w:rsid w:val="00DF4522"/>
  </w:style>
  <w:style w:type="character" w:customStyle="1" w:styleId="ad">
    <w:name w:val="註解文字 字元"/>
    <w:basedOn w:val="a0"/>
    <w:link w:val="ac"/>
    <w:uiPriority w:val="99"/>
    <w:semiHidden/>
    <w:rsid w:val="00DF4522"/>
    <w:rPr>
      <w:rFonts w:ascii="Times New Roman" w:eastAsia="標楷體" w:hAnsi="Times New Roman" w:cs="Times New Roman"/>
      <w:szCs w:val="24"/>
    </w:rPr>
  </w:style>
  <w:style w:type="paragraph" w:styleId="ae">
    <w:name w:val="annotation subject"/>
    <w:basedOn w:val="ac"/>
    <w:next w:val="ac"/>
    <w:link w:val="af"/>
    <w:uiPriority w:val="99"/>
    <w:semiHidden/>
    <w:unhideWhenUsed/>
    <w:rsid w:val="00DF4522"/>
    <w:rPr>
      <w:b/>
      <w:bCs/>
    </w:rPr>
  </w:style>
  <w:style w:type="character" w:customStyle="1" w:styleId="af">
    <w:name w:val="註解主旨 字元"/>
    <w:basedOn w:val="ad"/>
    <w:link w:val="ae"/>
    <w:uiPriority w:val="99"/>
    <w:semiHidden/>
    <w:rsid w:val="00DF4522"/>
    <w:rPr>
      <w:rFonts w:ascii="Times New Roman" w:eastAsia="標楷體" w:hAnsi="Times New Roman" w:cs="Times New Roman"/>
      <w:b/>
      <w:bCs/>
      <w:szCs w:val="24"/>
    </w:rPr>
  </w:style>
  <w:style w:type="paragraph" w:styleId="af0">
    <w:name w:val="header"/>
    <w:basedOn w:val="a"/>
    <w:link w:val="af1"/>
    <w:uiPriority w:val="99"/>
    <w:unhideWhenUsed/>
    <w:rsid w:val="00382AEC"/>
    <w:pPr>
      <w:tabs>
        <w:tab w:val="center" w:pos="4153"/>
        <w:tab w:val="right" w:pos="8306"/>
      </w:tabs>
      <w:snapToGrid w:val="0"/>
    </w:pPr>
    <w:rPr>
      <w:sz w:val="20"/>
      <w:szCs w:val="20"/>
    </w:rPr>
  </w:style>
  <w:style w:type="character" w:customStyle="1" w:styleId="af1">
    <w:name w:val="頁首 字元"/>
    <w:basedOn w:val="a0"/>
    <w:link w:val="af0"/>
    <w:uiPriority w:val="99"/>
    <w:rsid w:val="00382AEC"/>
    <w:rPr>
      <w:rFonts w:ascii="Times New Roman" w:eastAsia="標楷體" w:hAnsi="Times New Roman" w:cs="Times New Roman"/>
      <w:sz w:val="20"/>
      <w:szCs w:val="20"/>
    </w:rPr>
  </w:style>
  <w:style w:type="paragraph" w:styleId="af2">
    <w:name w:val="footer"/>
    <w:basedOn w:val="a"/>
    <w:link w:val="af3"/>
    <w:uiPriority w:val="99"/>
    <w:unhideWhenUsed/>
    <w:rsid w:val="00382AEC"/>
    <w:pPr>
      <w:tabs>
        <w:tab w:val="center" w:pos="4153"/>
        <w:tab w:val="right" w:pos="8306"/>
      </w:tabs>
      <w:snapToGrid w:val="0"/>
    </w:pPr>
    <w:rPr>
      <w:sz w:val="20"/>
      <w:szCs w:val="20"/>
    </w:rPr>
  </w:style>
  <w:style w:type="character" w:customStyle="1" w:styleId="af3">
    <w:name w:val="頁尾 字元"/>
    <w:basedOn w:val="a0"/>
    <w:link w:val="af2"/>
    <w:uiPriority w:val="99"/>
    <w:rsid w:val="00382AEC"/>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Windows 使用者</cp:lastModifiedBy>
  <cp:revision>2</cp:revision>
  <dcterms:created xsi:type="dcterms:W3CDTF">2019-05-08T09:40:00Z</dcterms:created>
  <dcterms:modified xsi:type="dcterms:W3CDTF">2019-05-08T09:40:00Z</dcterms:modified>
</cp:coreProperties>
</file>